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8172" w14:textId="77777777" w:rsidR="001211F3" w:rsidRDefault="001211F3">
      <w:pPr>
        <w:pStyle w:val="Title"/>
      </w:pPr>
      <w:r>
        <w:t>Policy</w:t>
      </w:r>
    </w:p>
    <w:p w14:paraId="222DC9A2" w14:textId="77777777" w:rsidR="001211F3"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b/>
          <w:sz w:val="32"/>
        </w:rPr>
      </w:pPr>
    </w:p>
    <w:p w14:paraId="519D0FD0" w14:textId="77777777" w:rsidR="001211F3"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b/>
          <w:sz w:val="32"/>
        </w:rPr>
      </w:pPr>
      <w:r>
        <w:rPr>
          <w:rFonts w:ascii="Helvetica" w:hAnsi="Helvetica"/>
          <w:b/>
          <w:sz w:val="32"/>
        </w:rPr>
        <w:t>COMPETITIVE FOOD SALES/</w:t>
      </w:r>
    </w:p>
    <w:p w14:paraId="11746EBD" w14:textId="77777777" w:rsidR="001211F3"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b/>
          <w:sz w:val="32"/>
        </w:rPr>
      </w:pPr>
      <w:r>
        <w:rPr>
          <w:rFonts w:ascii="Helvetica" w:hAnsi="Helvetica"/>
          <w:b/>
          <w:sz w:val="32"/>
        </w:rPr>
        <w:t>VENDING MACHINES</w:t>
      </w:r>
    </w:p>
    <w:p w14:paraId="3AC909C6" w14:textId="77777777" w:rsidR="001211F3" w:rsidRPr="0042767F"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4D88C4D9" w14:textId="759D5298" w:rsidR="001211F3"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iCs/>
          <w:sz w:val="32"/>
        </w:rPr>
      </w:pPr>
      <w:r>
        <w:rPr>
          <w:i/>
          <w:iCs/>
          <w:sz w:val="16"/>
        </w:rPr>
        <w:t>Code</w:t>
      </w:r>
      <w:r w:rsidRPr="0042767F">
        <w:rPr>
          <w:rFonts w:ascii="Helvetica" w:hAnsi="Helvetica"/>
          <w:b/>
          <w:sz w:val="32"/>
        </w:rPr>
        <w:t xml:space="preserve"> </w:t>
      </w:r>
      <w:r>
        <w:rPr>
          <w:rFonts w:ascii="Helvetica" w:hAnsi="Helvetica"/>
          <w:b/>
          <w:sz w:val="32"/>
        </w:rPr>
        <w:t>EFE</w:t>
      </w:r>
      <w:r w:rsidR="0042767F">
        <w:rPr>
          <w:rFonts w:ascii="Helvetica" w:hAnsi="Helvetica"/>
          <w:b/>
          <w:sz w:val="32"/>
        </w:rPr>
        <w:t xml:space="preserve"> </w:t>
      </w:r>
      <w:r>
        <w:rPr>
          <w:i/>
          <w:iCs/>
          <w:sz w:val="16"/>
        </w:rPr>
        <w:t>Issued</w:t>
      </w:r>
      <w:r>
        <w:rPr>
          <w:rFonts w:ascii="Helvetica" w:hAnsi="Helvetica"/>
          <w:b/>
          <w:i/>
          <w:sz w:val="32"/>
        </w:rPr>
        <w:t xml:space="preserve"> </w:t>
      </w:r>
      <w:r w:rsidR="0042767F">
        <w:rPr>
          <w:rFonts w:ascii="Helvetica" w:hAnsi="Helvetica"/>
          <w:b/>
          <w:iCs/>
          <w:sz w:val="32"/>
        </w:rPr>
        <w:t>DRAFT/</w:t>
      </w:r>
      <w:r w:rsidR="00B32C8C">
        <w:rPr>
          <w:rFonts w:ascii="Helvetica" w:hAnsi="Helvetica"/>
          <w:b/>
          <w:iCs/>
          <w:sz w:val="32"/>
        </w:rPr>
        <w:t>19</w:t>
      </w:r>
    </w:p>
    <w:p w14:paraId="4E2F8530" w14:textId="0F1C5C91" w:rsidR="001211F3" w:rsidRPr="0042767F" w:rsidRDefault="0042767F"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b/>
          <w:noProof/>
          <w:sz w:val="24"/>
        </w:rPr>
        <mc:AlternateContent>
          <mc:Choice Requires="wps">
            <w:drawing>
              <wp:anchor distT="0" distB="0" distL="114300" distR="114300" simplePos="0" relativeHeight="251657728" behindDoc="0" locked="0" layoutInCell="0" allowOverlap="1" wp14:anchorId="4C32DA4D" wp14:editId="12BA2F49">
                <wp:simplePos x="0" y="0"/>
                <wp:positionH relativeFrom="column">
                  <wp:posOffset>0</wp:posOffset>
                </wp:positionH>
                <wp:positionV relativeFrom="paragraph">
                  <wp:posOffset>62230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A7E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" o:allowincell="f" strokeweight="1.5pt"/>
            </w:pict>
          </mc:Fallback>
        </mc:AlternateContent>
      </w:r>
    </w:p>
    <w:p w14:paraId="193FB3C7"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Good nutrition is essential to peak academic performance for students and to long-term health.  The district supports nutrition programs and nutrition education as an integral part of a high-quality education.</w:t>
      </w:r>
    </w:p>
    <w:p w14:paraId="3BE09948"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32653DA4" w14:textId="744E32F3"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To ensure that foods served at schools address modern nutritional needs and to protect the health of students, the </w:t>
      </w:r>
      <w:r w:rsidR="008D1E55">
        <w:rPr>
          <w:sz w:val="24"/>
        </w:rPr>
        <w:t>(</w:t>
      </w:r>
      <w:r w:rsidRPr="00433B8A">
        <w:rPr>
          <w:i/>
          <w:sz w:val="24"/>
        </w:rPr>
        <w:t>principal</w:t>
      </w:r>
      <w:r w:rsidR="008D1E55">
        <w:rPr>
          <w:i/>
          <w:sz w:val="24"/>
        </w:rPr>
        <w:t>/school food supervisor)</w:t>
      </w:r>
      <w:r w:rsidRPr="0042767F">
        <w:rPr>
          <w:i/>
          <w:sz w:val="24"/>
        </w:rPr>
        <w:t xml:space="preserve"> </w:t>
      </w:r>
      <w:r w:rsidRPr="0042767F">
        <w:rPr>
          <w:sz w:val="24"/>
        </w:rPr>
        <w:t>will exercise control over the sale of non-cafeteria/competitive food. For purposes of this policy, “competitive food” means any food that is sold in competition with the school breakfast</w:t>
      </w:r>
      <w:r w:rsidR="008D1E55">
        <w:rPr>
          <w:sz w:val="24"/>
        </w:rPr>
        <w:t xml:space="preserve"> or lunch</w:t>
      </w:r>
      <w:r w:rsidRPr="0042767F">
        <w:rPr>
          <w:sz w:val="24"/>
        </w:rPr>
        <w:t xml:space="preserve"> program.</w:t>
      </w:r>
    </w:p>
    <w:p w14:paraId="70FA984A"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58B1354F" w14:textId="0E3DE9A0"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The district </w:t>
      </w:r>
      <w:r w:rsidR="008D1E55">
        <w:rPr>
          <w:sz w:val="24"/>
        </w:rPr>
        <w:t>(</w:t>
      </w:r>
      <w:r w:rsidRPr="00433B8A">
        <w:rPr>
          <w:i/>
          <w:iCs/>
          <w:sz w:val="24"/>
        </w:rPr>
        <w:t>will</w:t>
      </w:r>
      <w:r w:rsidR="008D1E55">
        <w:rPr>
          <w:iCs/>
          <w:sz w:val="24"/>
        </w:rPr>
        <w:t>/will not)</w:t>
      </w:r>
      <w:r w:rsidRPr="0042767F">
        <w:rPr>
          <w:sz w:val="24"/>
        </w:rPr>
        <w:t xml:space="preserve"> permit vending machines and the sale of competitive foods in the </w:t>
      </w:r>
      <w:r w:rsidR="008D1E55">
        <w:rPr>
          <w:sz w:val="24"/>
        </w:rPr>
        <w:t xml:space="preserve">elementary schools, </w:t>
      </w:r>
      <w:r w:rsidRPr="0042767F">
        <w:rPr>
          <w:sz w:val="24"/>
        </w:rPr>
        <w:t>middle schools, high schools</w:t>
      </w:r>
      <w:r w:rsidR="008D1E55">
        <w:rPr>
          <w:sz w:val="24"/>
        </w:rPr>
        <w:t>,</w:t>
      </w:r>
      <w:r w:rsidRPr="0042767F">
        <w:rPr>
          <w:sz w:val="24"/>
        </w:rPr>
        <w:t xml:space="preserve"> and career centers in accordance with this policy.</w:t>
      </w:r>
    </w:p>
    <w:p w14:paraId="2156FD3B"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78FDEEED" w14:textId="77777777" w:rsidR="008D1E55"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Schools </w:t>
      </w:r>
      <w:r w:rsidRPr="0042767F">
        <w:rPr>
          <w:iCs/>
          <w:sz w:val="24"/>
        </w:rPr>
        <w:t>will not</w:t>
      </w:r>
      <w:r w:rsidRPr="0042767F">
        <w:rPr>
          <w:sz w:val="24"/>
        </w:rPr>
        <w:t xml:space="preserve"> </w:t>
      </w:r>
      <w:r w:rsidR="008D1E55">
        <w:rPr>
          <w:sz w:val="24"/>
        </w:rPr>
        <w:t>offer or sell any foods of minimal nutritional value in the food service area during meal periods. Foods of minimal nutritional value are those which contribute less than five percent of the Reference Daily Intake (RDI) for any one of several key nutrients and are grouped into the following four categories:</w:t>
      </w:r>
    </w:p>
    <w:p w14:paraId="28AEFB2F" w14:textId="77777777" w:rsidR="008D1E55" w:rsidRDefault="008D1E55"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2C11123E" w14:textId="70AB9F80" w:rsidR="008D1E55" w:rsidRDefault="008D1E55" w:rsidP="008F303B">
      <w:pPr>
        <w:pStyle w:val="ListParagraph"/>
        <w:numPr>
          <w:ilvl w:val="0"/>
          <w:numId w:val="1"/>
        </w:numPr>
        <w:spacing w:line="240" w:lineRule="exact"/>
        <w:ind w:left="360"/>
        <w:jc w:val="both"/>
        <w:rPr>
          <w:sz w:val="24"/>
        </w:rPr>
      </w:pPr>
      <w:r>
        <w:rPr>
          <w:sz w:val="24"/>
        </w:rPr>
        <w:t>soda water (which includes all carbonated beverages)</w:t>
      </w:r>
    </w:p>
    <w:p w14:paraId="0312E771" w14:textId="7504A12D" w:rsidR="008D1E55" w:rsidRDefault="008D1E55" w:rsidP="008F303B">
      <w:pPr>
        <w:pStyle w:val="ListParagraph"/>
        <w:numPr>
          <w:ilvl w:val="0"/>
          <w:numId w:val="1"/>
        </w:numPr>
        <w:spacing w:line="240" w:lineRule="exact"/>
        <w:ind w:left="360"/>
        <w:jc w:val="both"/>
        <w:rPr>
          <w:sz w:val="24"/>
        </w:rPr>
      </w:pPr>
      <w:r>
        <w:rPr>
          <w:sz w:val="24"/>
        </w:rPr>
        <w:t>water ices</w:t>
      </w:r>
    </w:p>
    <w:p w14:paraId="4DA821C6" w14:textId="4F12F46E" w:rsidR="008D1E55" w:rsidRDefault="008D1E55" w:rsidP="008F303B">
      <w:pPr>
        <w:pStyle w:val="ListParagraph"/>
        <w:numPr>
          <w:ilvl w:val="0"/>
          <w:numId w:val="1"/>
        </w:numPr>
        <w:spacing w:line="240" w:lineRule="exact"/>
        <w:ind w:left="360"/>
        <w:jc w:val="both"/>
        <w:rPr>
          <w:sz w:val="24"/>
        </w:rPr>
      </w:pPr>
      <w:r>
        <w:rPr>
          <w:sz w:val="24"/>
        </w:rPr>
        <w:t>chewing gum</w:t>
      </w:r>
    </w:p>
    <w:p w14:paraId="2537FEE6" w14:textId="087F22C3" w:rsidR="008D1E55" w:rsidRDefault="008D1E55" w:rsidP="008F303B">
      <w:pPr>
        <w:pStyle w:val="ListParagraph"/>
        <w:numPr>
          <w:ilvl w:val="0"/>
          <w:numId w:val="1"/>
        </w:numPr>
        <w:spacing w:line="240" w:lineRule="exact"/>
        <w:ind w:left="360"/>
        <w:jc w:val="both"/>
        <w:rPr>
          <w:sz w:val="24"/>
        </w:rPr>
      </w:pPr>
      <w:r>
        <w:rPr>
          <w:sz w:val="24"/>
        </w:rPr>
        <w:t>certain candies</w:t>
      </w:r>
    </w:p>
    <w:p w14:paraId="10654E90" w14:textId="77777777" w:rsidR="008D1E55" w:rsidRPr="00433B8A" w:rsidRDefault="008D1E55" w:rsidP="00433B8A">
      <w:pPr>
        <w:spacing w:line="240" w:lineRule="exact"/>
        <w:jc w:val="both"/>
        <w:rPr>
          <w:sz w:val="24"/>
        </w:rPr>
      </w:pPr>
    </w:p>
    <w:p w14:paraId="213D78A2" w14:textId="3A8F4AEC" w:rsidR="001211F3" w:rsidRPr="0042767F" w:rsidRDefault="008D1E55"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4"/>
        </w:rPr>
      </w:pPr>
      <w:r>
        <w:rPr>
          <w:sz w:val="24"/>
        </w:rPr>
        <w:t xml:space="preserve">Schools </w:t>
      </w:r>
      <w:r>
        <w:rPr>
          <w:i/>
          <w:sz w:val="24"/>
        </w:rPr>
        <w:t xml:space="preserve">(will/will not) </w:t>
      </w:r>
      <w:r w:rsidR="001211F3" w:rsidRPr="0042767F">
        <w:rPr>
          <w:sz w:val="24"/>
        </w:rPr>
        <w:t xml:space="preserve">operate any vending machines that are accessible to students on any campus from </w:t>
      </w:r>
      <w:r>
        <w:rPr>
          <w:sz w:val="24"/>
        </w:rPr>
        <w:t xml:space="preserve">_____________ to _____________. </w:t>
      </w:r>
      <w:r>
        <w:rPr>
          <w:i/>
          <w:sz w:val="24"/>
        </w:rPr>
        <w:t>(Board needs to determine the timeframe; for example,</w:t>
      </w:r>
      <w:r w:rsidR="001211F3" w:rsidRPr="0042767F">
        <w:rPr>
          <w:sz w:val="24"/>
        </w:rPr>
        <w:t xml:space="preserve"> </w:t>
      </w:r>
      <w:r w:rsidR="001211F3" w:rsidRPr="00433B8A">
        <w:rPr>
          <w:i/>
          <w:iCs/>
          <w:sz w:val="24"/>
        </w:rPr>
        <w:t>the beginning of the school day/breakfast period until the last 10 minutes of the lunch period/end of the instructional day</w:t>
      </w:r>
      <w:r>
        <w:rPr>
          <w:iCs/>
          <w:sz w:val="24"/>
        </w:rPr>
        <w:t>)</w:t>
      </w:r>
      <w:r w:rsidR="001211F3" w:rsidRPr="0042767F">
        <w:rPr>
          <w:iCs/>
          <w:sz w:val="24"/>
        </w:rPr>
        <w:t xml:space="preserve">.  </w:t>
      </w:r>
    </w:p>
    <w:p w14:paraId="4E499B2B"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78D2A2ED" w14:textId="790D6963"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Schools </w:t>
      </w:r>
      <w:r w:rsidR="008D1E55">
        <w:rPr>
          <w:sz w:val="24"/>
        </w:rPr>
        <w:t>(</w:t>
      </w:r>
      <w:r w:rsidRPr="00433B8A">
        <w:rPr>
          <w:i/>
          <w:iCs/>
          <w:sz w:val="24"/>
        </w:rPr>
        <w:t>will</w:t>
      </w:r>
      <w:r w:rsidR="008D1E55">
        <w:rPr>
          <w:i/>
          <w:iCs/>
          <w:sz w:val="24"/>
        </w:rPr>
        <w:t>/will</w:t>
      </w:r>
      <w:r w:rsidRPr="0042767F">
        <w:rPr>
          <w:iCs/>
          <w:sz w:val="24"/>
        </w:rPr>
        <w:t xml:space="preserve"> </w:t>
      </w:r>
      <w:r w:rsidRPr="00433B8A">
        <w:rPr>
          <w:i/>
          <w:iCs/>
          <w:sz w:val="24"/>
        </w:rPr>
        <w:t>not</w:t>
      </w:r>
      <w:r w:rsidR="008D1E55" w:rsidRPr="00433B8A">
        <w:rPr>
          <w:i/>
          <w:iCs/>
          <w:sz w:val="24"/>
        </w:rPr>
        <w:t>)</w:t>
      </w:r>
      <w:r w:rsidRPr="0042767F">
        <w:rPr>
          <w:sz w:val="24"/>
        </w:rPr>
        <w:t xml:space="preserve"> offer or sell other non-cafeteria/competitive foods to students on campus from </w:t>
      </w:r>
      <w:r w:rsidR="008D1E55">
        <w:rPr>
          <w:sz w:val="24"/>
        </w:rPr>
        <w:t xml:space="preserve">_____________ to _____________. </w:t>
      </w:r>
      <w:r w:rsidR="008D1E55">
        <w:rPr>
          <w:i/>
          <w:sz w:val="24"/>
        </w:rPr>
        <w:t>(Board needs to determine the timeframe; for example,</w:t>
      </w:r>
      <w:r w:rsidR="00433B8A">
        <w:rPr>
          <w:i/>
          <w:sz w:val="24"/>
        </w:rPr>
        <w:t xml:space="preserve"> </w:t>
      </w:r>
      <w:r w:rsidRPr="00433B8A">
        <w:rPr>
          <w:i/>
          <w:iCs/>
          <w:sz w:val="24"/>
        </w:rPr>
        <w:t>one hour prior to the first lunch period to one-half hour after the last lunch period</w:t>
      </w:r>
      <w:r w:rsidR="008D1E55">
        <w:rPr>
          <w:iCs/>
          <w:sz w:val="24"/>
        </w:rPr>
        <w:t>)</w:t>
      </w:r>
      <w:r w:rsidRPr="0042767F">
        <w:rPr>
          <w:iCs/>
          <w:sz w:val="24"/>
        </w:rPr>
        <w:t>.</w:t>
      </w:r>
    </w:p>
    <w:p w14:paraId="43C143ED"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6857AF3D" w14:textId="5E2A5F3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The </w:t>
      </w:r>
      <w:r w:rsidR="008D1E55">
        <w:rPr>
          <w:sz w:val="24"/>
        </w:rPr>
        <w:t>(</w:t>
      </w:r>
      <w:r w:rsidRPr="00433B8A">
        <w:rPr>
          <w:i/>
          <w:iCs/>
          <w:sz w:val="24"/>
        </w:rPr>
        <w:t>principal</w:t>
      </w:r>
      <w:r w:rsidR="008D1E55">
        <w:rPr>
          <w:i/>
          <w:iCs/>
          <w:sz w:val="24"/>
        </w:rPr>
        <w:t>/</w:t>
      </w:r>
      <w:r w:rsidR="00DA1D1D">
        <w:rPr>
          <w:i/>
          <w:iCs/>
          <w:sz w:val="24"/>
        </w:rPr>
        <w:t xml:space="preserve">school </w:t>
      </w:r>
      <w:r w:rsidR="008D1E55">
        <w:rPr>
          <w:i/>
          <w:iCs/>
          <w:sz w:val="24"/>
        </w:rPr>
        <w:t>food supervisor)</w:t>
      </w:r>
      <w:r w:rsidRPr="0042767F">
        <w:rPr>
          <w:sz w:val="24"/>
        </w:rPr>
        <w:t xml:space="preserve"> is responsible for ensuring that foods from vending machines and/or other non-cafeteria/competitive foods are sold in compliance with federal guidelines</w:t>
      </w:r>
      <w:r w:rsidR="008F303B">
        <w:rPr>
          <w:sz w:val="24"/>
        </w:rPr>
        <w:t>, state regulations,</w:t>
      </w:r>
      <w:r w:rsidRPr="0042767F">
        <w:rPr>
          <w:sz w:val="24"/>
        </w:rPr>
        <w:t xml:space="preserve"> and district policy.</w:t>
      </w:r>
    </w:p>
    <w:p w14:paraId="06EAB6B1"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756F5D9E" w14:textId="77059BAB"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42767F">
        <w:rPr>
          <w:sz w:val="24"/>
        </w:rPr>
        <w:t xml:space="preserve">The board authorizes the </w:t>
      </w:r>
      <w:r w:rsidR="008F303B">
        <w:rPr>
          <w:sz w:val="24"/>
        </w:rPr>
        <w:t>(</w:t>
      </w:r>
      <w:r w:rsidRPr="00433B8A">
        <w:rPr>
          <w:i/>
          <w:iCs/>
          <w:sz w:val="24"/>
        </w:rPr>
        <w:t>superintendent</w:t>
      </w:r>
      <w:r w:rsidR="008F303B">
        <w:rPr>
          <w:i/>
          <w:iCs/>
          <w:sz w:val="24"/>
        </w:rPr>
        <w:t>/</w:t>
      </w:r>
      <w:r w:rsidRPr="00433B8A">
        <w:rPr>
          <w:i/>
          <w:iCs/>
          <w:sz w:val="24"/>
        </w:rPr>
        <w:t>principal</w:t>
      </w:r>
      <w:r w:rsidR="008F303B">
        <w:rPr>
          <w:i/>
          <w:iCs/>
          <w:sz w:val="24"/>
        </w:rPr>
        <w:t>)</w:t>
      </w:r>
      <w:r w:rsidRPr="0042767F">
        <w:rPr>
          <w:sz w:val="24"/>
        </w:rPr>
        <w:t xml:space="preserve"> to close a canteen or discontinue the sale of competitive foods if not properly operated.</w:t>
      </w:r>
    </w:p>
    <w:p w14:paraId="4C6774E1" w14:textId="77777777" w:rsidR="001211F3" w:rsidRPr="0042767F" w:rsidRDefault="001211F3"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37FBA698" w14:textId="588523E0" w:rsidR="001211F3" w:rsidRDefault="001211F3" w:rsidP="008F303B">
      <w:pPr>
        <w:pStyle w:val="Heading1"/>
        <w:spacing w:line="240" w:lineRule="exact"/>
        <w:rPr>
          <w:rFonts w:ascii="Times New Roman" w:hAnsi="Times New Roman"/>
        </w:rPr>
      </w:pPr>
      <w:r w:rsidRPr="0042767F">
        <w:rPr>
          <w:rFonts w:ascii="Times New Roman" w:hAnsi="Times New Roman"/>
        </w:rPr>
        <w:t xml:space="preserve">Adopted </w:t>
      </w:r>
      <w:r w:rsidR="0042767F">
        <w:rPr>
          <w:rFonts w:ascii="Times New Roman" w:hAnsi="Times New Roman"/>
        </w:rPr>
        <w:t>^</w:t>
      </w:r>
    </w:p>
    <w:p w14:paraId="3485E5EA" w14:textId="77777777" w:rsidR="00156FCC" w:rsidRPr="00C47B2A" w:rsidRDefault="00156FCC" w:rsidP="00156F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sz w:val="22"/>
        </w:rPr>
      </w:pPr>
      <w:r>
        <w:rPr>
          <w:noProof/>
          <w:sz w:val="22"/>
        </w:rPr>
        <mc:AlternateContent>
          <mc:Choice Requires="wps">
            <w:drawing>
              <wp:anchor distT="0" distB="0" distL="114300" distR="114300" simplePos="0" relativeHeight="251659776" behindDoc="0" locked="0" layoutInCell="1" allowOverlap="1" wp14:anchorId="0FD213AF" wp14:editId="0949D39B">
                <wp:simplePos x="0" y="0"/>
                <wp:positionH relativeFrom="column">
                  <wp:posOffset>415925</wp:posOffset>
                </wp:positionH>
                <wp:positionV relativeFrom="paragraph">
                  <wp:posOffset>73660</wp:posOffset>
                </wp:positionV>
                <wp:extent cx="51206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0548"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8pt" to="43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K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eTLE+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"/>
            </w:pict>
          </mc:Fallback>
        </mc:AlternateContent>
      </w:r>
    </w:p>
    <w:p w14:paraId="7DA63027" w14:textId="01B36723" w:rsidR="008F303B" w:rsidRDefault="008F303B"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Legal References:</w:t>
      </w:r>
    </w:p>
    <w:p w14:paraId="6B925029" w14:textId="77777777" w:rsidR="008F303B" w:rsidRDefault="008F303B"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p>
    <w:p w14:paraId="671A28CE" w14:textId="0EABA799" w:rsidR="008F303B" w:rsidRPr="002D2315" w:rsidRDefault="00B32C8C" w:rsidP="008F303B">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2"/>
        </w:rPr>
      </w:pPr>
      <w:r>
        <w:rPr>
          <w:iCs/>
          <w:sz w:val="22"/>
        </w:rPr>
        <w:t>United States Code of Laws, as amended</w:t>
      </w:r>
      <w:r w:rsidR="008F303B" w:rsidRPr="002D2315">
        <w:rPr>
          <w:iCs/>
          <w:sz w:val="22"/>
        </w:rPr>
        <w:t>:</w:t>
      </w:r>
    </w:p>
    <w:p w14:paraId="719C6709" w14:textId="77777777" w:rsidR="008F303B" w:rsidRDefault="008F303B" w:rsidP="008F303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2"/>
        </w:rPr>
      </w:pPr>
      <w:r w:rsidRPr="002D2315">
        <w:rPr>
          <w:iCs/>
          <w:sz w:val="22"/>
        </w:rPr>
        <w:t>Healthy, Hunger-Free Kids Act of 2010, Pub. L. No. 111-296, 124 Stat. 3183.</w:t>
      </w:r>
    </w:p>
    <w:p w14:paraId="56AB04B9" w14:textId="77777777" w:rsidR="008F303B" w:rsidRPr="00236F8F" w:rsidRDefault="008F303B"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2"/>
        </w:rPr>
      </w:pPr>
    </w:p>
    <w:p w14:paraId="1429D5E1" w14:textId="0C2B58A7" w:rsidR="008F303B" w:rsidRPr="00D85D71" w:rsidRDefault="008F303B" w:rsidP="008F303B">
      <w:pPr>
        <w:numPr>
          <w:ilvl w:val="0"/>
          <w:numId w:val="4"/>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0" w:firstLine="0"/>
        <w:jc w:val="both"/>
        <w:rPr>
          <w:iCs/>
          <w:sz w:val="22"/>
        </w:rPr>
      </w:pPr>
      <w:r w:rsidRPr="00D85D71">
        <w:rPr>
          <w:sz w:val="22"/>
        </w:rPr>
        <w:t>S.</w:t>
      </w:r>
      <w:bookmarkStart w:id="0" w:name="_GoBack"/>
      <w:bookmarkEnd w:id="0"/>
      <w:r w:rsidRPr="00D85D71">
        <w:rPr>
          <w:sz w:val="22"/>
        </w:rPr>
        <w:t>C. Code</w:t>
      </w:r>
      <w:r w:rsidR="00433B8A">
        <w:rPr>
          <w:sz w:val="22"/>
        </w:rPr>
        <w:t xml:space="preserve"> of Laws</w:t>
      </w:r>
      <w:r w:rsidRPr="00D85D71">
        <w:rPr>
          <w:sz w:val="22"/>
        </w:rPr>
        <w:t>, 1976</w:t>
      </w:r>
      <w:r>
        <w:rPr>
          <w:sz w:val="22"/>
        </w:rPr>
        <w:t>,</w:t>
      </w:r>
      <w:r w:rsidRPr="00D85D71">
        <w:rPr>
          <w:sz w:val="22"/>
        </w:rPr>
        <w:t xml:space="preserve"> as amended:</w:t>
      </w:r>
    </w:p>
    <w:p w14:paraId="23FECE8A" w14:textId="49A889FA" w:rsidR="008F303B" w:rsidRDefault="008F303B" w:rsidP="008F303B">
      <w:pPr>
        <w:numPr>
          <w:ilvl w:val="0"/>
          <w:numId w:val="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 xml:space="preserve"> Sections 59-10-310, </w:t>
      </w:r>
      <w:r w:rsidRPr="00B0272C">
        <w:rPr>
          <w:i/>
          <w:sz w:val="22"/>
        </w:rPr>
        <w:t>et seq</w:t>
      </w:r>
      <w:r>
        <w:rPr>
          <w:i/>
          <w:sz w:val="22"/>
        </w:rPr>
        <w:t>.</w:t>
      </w:r>
      <w:r>
        <w:rPr>
          <w:sz w:val="22"/>
        </w:rPr>
        <w:t xml:space="preserve"> - Nutrition standards.</w:t>
      </w:r>
    </w:p>
    <w:p w14:paraId="61C2076C" w14:textId="77777777" w:rsidR="008F303B" w:rsidRPr="00236F8F" w:rsidRDefault="008F303B" w:rsidP="008F303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05"/>
        <w:jc w:val="both"/>
        <w:rPr>
          <w:sz w:val="22"/>
        </w:rPr>
      </w:pPr>
    </w:p>
    <w:p w14:paraId="014647A6" w14:textId="6542DCE6" w:rsidR="008F303B" w:rsidRDefault="00B32C8C" w:rsidP="008F303B">
      <w:pPr>
        <w:numPr>
          <w:ilvl w:val="0"/>
          <w:numId w:val="4"/>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Cs/>
          <w:sz w:val="22"/>
        </w:rPr>
      </w:pPr>
      <w:r>
        <w:rPr>
          <w:iCs/>
          <w:sz w:val="22"/>
        </w:rPr>
        <w:lastRenderedPageBreak/>
        <w:t xml:space="preserve">Code of </w:t>
      </w:r>
      <w:r w:rsidR="008F303B">
        <w:rPr>
          <w:iCs/>
          <w:sz w:val="22"/>
        </w:rPr>
        <w:t>Federal Regulations</w:t>
      </w:r>
      <w:r>
        <w:rPr>
          <w:iCs/>
          <w:sz w:val="22"/>
        </w:rPr>
        <w:t>, as amended</w:t>
      </w:r>
      <w:r w:rsidR="008F303B">
        <w:rPr>
          <w:iCs/>
          <w:sz w:val="22"/>
        </w:rPr>
        <w:t>:</w:t>
      </w:r>
    </w:p>
    <w:p w14:paraId="003751AC" w14:textId="77777777" w:rsidR="008F303B" w:rsidRDefault="008F303B" w:rsidP="008F303B">
      <w:pPr>
        <w:numPr>
          <w:ilvl w:val="1"/>
          <w:numId w:val="4"/>
        </w:numPr>
        <w:tabs>
          <w:tab w:val="left" w:pos="-144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iCs/>
          <w:sz w:val="22"/>
        </w:rPr>
      </w:pPr>
      <w:r>
        <w:rPr>
          <w:iCs/>
          <w:sz w:val="22"/>
        </w:rPr>
        <w:t xml:space="preserve">National School Lunch Program, 7 C.F.R. Section 210.10. </w:t>
      </w:r>
    </w:p>
    <w:p w14:paraId="6544E6F6" w14:textId="77777777" w:rsidR="008F303B" w:rsidRDefault="008F303B" w:rsidP="008F303B">
      <w:pPr>
        <w:numPr>
          <w:ilvl w:val="1"/>
          <w:numId w:val="4"/>
        </w:numPr>
        <w:tabs>
          <w:tab w:val="left" w:pos="-144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iCs/>
          <w:sz w:val="22"/>
        </w:rPr>
      </w:pPr>
      <w:r>
        <w:rPr>
          <w:iCs/>
          <w:sz w:val="22"/>
        </w:rPr>
        <w:t>School Breakfast Program, 7 C.F.R. Section 220.8</w:t>
      </w:r>
    </w:p>
    <w:p w14:paraId="1F5D488A" w14:textId="77777777" w:rsidR="008F303B" w:rsidRDefault="008F303B" w:rsidP="008F303B">
      <w:pPr>
        <w:tabs>
          <w:tab w:val="left" w:pos="-144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iCs/>
          <w:sz w:val="22"/>
        </w:rPr>
      </w:pPr>
    </w:p>
    <w:p w14:paraId="58B4AA0D" w14:textId="109EC25F" w:rsidR="008F303B" w:rsidRDefault="00B32C8C" w:rsidP="008F303B">
      <w:pPr>
        <w:numPr>
          <w:ilvl w:val="0"/>
          <w:numId w:val="4"/>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0" w:firstLine="0"/>
        <w:jc w:val="both"/>
        <w:rPr>
          <w:sz w:val="22"/>
        </w:rPr>
      </w:pPr>
      <w:r>
        <w:rPr>
          <w:sz w:val="22"/>
        </w:rPr>
        <w:t xml:space="preserve">S.C. </w:t>
      </w:r>
      <w:r w:rsidR="008F303B">
        <w:rPr>
          <w:sz w:val="22"/>
        </w:rPr>
        <w:t xml:space="preserve">State Board of Education Regulations: </w:t>
      </w:r>
    </w:p>
    <w:p w14:paraId="25EC9F59" w14:textId="77777777" w:rsidR="008F303B" w:rsidRPr="006439B6" w:rsidRDefault="008F303B" w:rsidP="008F303B">
      <w:pPr>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r w:rsidRPr="00D85D71">
        <w:rPr>
          <w:sz w:val="22"/>
        </w:rPr>
        <w:t>R43-168 - Nutrition standards for elementary (K-5) school food service meals and competitive foods.</w:t>
      </w:r>
    </w:p>
    <w:p w14:paraId="01A9DF05" w14:textId="77777777" w:rsidR="008F303B" w:rsidRDefault="008F303B" w:rsidP="008F303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pPr>
    </w:p>
    <w:p w14:paraId="6CDD7371" w14:textId="268FB602" w:rsidR="008F303B" w:rsidRPr="006439B6" w:rsidRDefault="008F303B" w:rsidP="008F303B">
      <w:pPr>
        <w:numPr>
          <w:ilvl w:val="0"/>
          <w:numId w:val="4"/>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szCs w:val="22"/>
        </w:rPr>
      </w:pPr>
      <w:r w:rsidRPr="006439B6">
        <w:rPr>
          <w:sz w:val="22"/>
          <w:szCs w:val="22"/>
        </w:rPr>
        <w:t xml:space="preserve">Other </w:t>
      </w:r>
      <w:r w:rsidR="00B32C8C">
        <w:rPr>
          <w:sz w:val="22"/>
          <w:szCs w:val="22"/>
        </w:rPr>
        <w:t>Re</w:t>
      </w:r>
      <w:r w:rsidRPr="006439B6">
        <w:rPr>
          <w:sz w:val="22"/>
          <w:szCs w:val="22"/>
        </w:rPr>
        <w:t>ferences:</w:t>
      </w:r>
    </w:p>
    <w:p w14:paraId="06A2B1D6" w14:textId="77777777" w:rsidR="008F303B" w:rsidRDefault="008F303B" w:rsidP="008F303B">
      <w:pPr>
        <w:numPr>
          <w:ilvl w:val="1"/>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sz w:val="22"/>
          <w:szCs w:val="22"/>
        </w:rPr>
      </w:pPr>
      <w:r>
        <w:rPr>
          <w:sz w:val="22"/>
          <w:szCs w:val="22"/>
        </w:rPr>
        <w:t>USDA Smart Snack in School Regulation.</w:t>
      </w:r>
    </w:p>
    <w:p w14:paraId="2A8D2075" w14:textId="77777777" w:rsidR="008F303B" w:rsidRDefault="008F303B" w:rsidP="008F303B">
      <w:pPr>
        <w:numPr>
          <w:ilvl w:val="1"/>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sz w:val="22"/>
          <w:szCs w:val="22"/>
        </w:rPr>
      </w:pPr>
      <w:r w:rsidRPr="006439B6">
        <w:rPr>
          <w:sz w:val="22"/>
          <w:szCs w:val="22"/>
        </w:rPr>
        <w:t>2015 SC “Smart Snacks” and Exempt Fundraisers Memorandum.</w:t>
      </w:r>
    </w:p>
    <w:p w14:paraId="0322E773" w14:textId="77777777" w:rsidR="008F303B" w:rsidRPr="00BD4C55" w:rsidRDefault="008F303B"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11F7220D" w14:textId="77777777" w:rsidR="008F303B" w:rsidRPr="008F303B" w:rsidRDefault="008F303B" w:rsidP="008F303B">
      <w:pPr>
        <w:spacing w:line="240" w:lineRule="exact"/>
        <w:jc w:val="both"/>
      </w:pPr>
    </w:p>
    <w:sectPr w:rsidR="008F303B" w:rsidRPr="008F303B" w:rsidSect="008F303B">
      <w:headerReference w:type="default" r:id="rId7"/>
      <w:footerReference w:type="even" r:id="rId8"/>
      <w:footerReference w:type="default" r:id="rId9"/>
      <w:footerReference w:type="first" r:id="rId10"/>
      <w:endnotePr>
        <w:numFmt w:val="decimal"/>
      </w:endnotePr>
      <w:pgSz w:w="12240" w:h="15840"/>
      <w:pgMar w:top="72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32FA" w14:textId="77777777" w:rsidR="00994AC2" w:rsidRDefault="00994AC2">
      <w:pPr>
        <w:spacing w:line="240" w:lineRule="auto"/>
      </w:pPr>
      <w:r>
        <w:separator/>
      </w:r>
    </w:p>
  </w:endnote>
  <w:endnote w:type="continuationSeparator" w:id="0">
    <w:p w14:paraId="044E618D" w14:textId="77777777" w:rsidR="00994AC2" w:rsidRDefault="00994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A9B" w14:textId="77777777" w:rsidR="001211F3" w:rsidRDefault="001211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CCD8" w14:textId="22D52A6C" w:rsidR="001211F3" w:rsidRPr="000529FD" w:rsidRDefault="00B32C8C" w:rsidP="000529FD">
    <w:pPr>
      <w:pStyle w:val="Footer"/>
      <w:tabs>
        <w:tab w:val="right" w:pos="9360"/>
      </w:tabs>
      <w:rPr>
        <w:rFonts w:ascii="Times" w:hAnsi="Times"/>
        <w:color w:val="auto"/>
      </w:rPr>
    </w:pPr>
    <w:r>
      <w:rPr>
        <w:rFonts w:ascii="Helvetica" w:hAnsi="Helvetica"/>
        <w:b/>
        <w:sz w:val="28"/>
        <w:szCs w:val="28"/>
      </w:rPr>
      <w:t>Orangeburg County School District</w:t>
    </w:r>
    <w:r w:rsidR="000529FD">
      <w:rPr>
        <w:rFonts w:ascii="Times" w:hAnsi="Times"/>
      </w:rPr>
      <w:tab/>
    </w:r>
    <w:r w:rsidR="000529FD">
      <w:rPr>
        <w:sz w:val="24"/>
        <w:szCs w:val="24"/>
      </w:rPr>
      <w:fldChar w:fldCharType="begin"/>
    </w:r>
    <w:r w:rsidR="000529FD">
      <w:rPr>
        <w:sz w:val="24"/>
        <w:szCs w:val="24"/>
      </w:rPr>
      <w:instrText xml:space="preserve"> IF </w:instrText>
    </w:r>
    <w:r w:rsidR="000529FD">
      <w:rPr>
        <w:sz w:val="24"/>
        <w:szCs w:val="24"/>
      </w:rPr>
      <w:fldChar w:fldCharType="begin"/>
    </w:r>
    <w:r w:rsidR="000529FD">
      <w:rPr>
        <w:sz w:val="24"/>
        <w:szCs w:val="24"/>
      </w:rPr>
      <w:instrText xml:space="preserve"> PAGE   \* MERGEFORMAT </w:instrText>
    </w:r>
    <w:r w:rsidR="000529FD">
      <w:rPr>
        <w:sz w:val="24"/>
        <w:szCs w:val="24"/>
      </w:rPr>
      <w:fldChar w:fldCharType="separate"/>
    </w:r>
    <w:r w:rsidR="0064368F">
      <w:rPr>
        <w:noProof/>
        <w:sz w:val="24"/>
        <w:szCs w:val="24"/>
      </w:rPr>
      <w:instrText>2</w:instrText>
    </w:r>
    <w:r w:rsidR="000529FD">
      <w:rPr>
        <w:sz w:val="24"/>
        <w:szCs w:val="24"/>
      </w:rPr>
      <w:fldChar w:fldCharType="end"/>
    </w:r>
    <w:r w:rsidR="000529FD">
      <w:rPr>
        <w:sz w:val="24"/>
        <w:szCs w:val="24"/>
      </w:rPr>
      <w:instrText>=</w:instrText>
    </w:r>
    <w:r w:rsidR="000529FD">
      <w:rPr>
        <w:sz w:val="24"/>
        <w:szCs w:val="24"/>
      </w:rPr>
      <w:fldChar w:fldCharType="begin"/>
    </w:r>
    <w:r w:rsidR="000529FD">
      <w:rPr>
        <w:sz w:val="24"/>
        <w:szCs w:val="24"/>
      </w:rPr>
      <w:instrText xml:space="preserve"> NUMPAGES   \* MERGEFORMAT </w:instrText>
    </w:r>
    <w:r w:rsidR="000529FD">
      <w:rPr>
        <w:sz w:val="24"/>
        <w:szCs w:val="24"/>
      </w:rPr>
      <w:fldChar w:fldCharType="separate"/>
    </w:r>
    <w:r w:rsidR="0064368F">
      <w:rPr>
        <w:noProof/>
        <w:sz w:val="24"/>
        <w:szCs w:val="24"/>
      </w:rPr>
      <w:instrText>2</w:instrText>
    </w:r>
    <w:r w:rsidR="000529FD">
      <w:rPr>
        <w:sz w:val="24"/>
        <w:szCs w:val="24"/>
      </w:rPr>
      <w:fldChar w:fldCharType="end"/>
    </w:r>
    <w:r w:rsidR="000529FD">
      <w:rPr>
        <w:sz w:val="24"/>
        <w:szCs w:val="24"/>
      </w:rPr>
      <w:instrText xml:space="preserve"> </w:instrText>
    </w:r>
    <w:r w:rsidR="000529FD">
      <w:rPr>
        <w:color w:val="FFFFFF"/>
        <w:sz w:val="24"/>
        <w:szCs w:val="24"/>
      </w:rPr>
      <w:instrText>*</w:instrText>
    </w:r>
    <w:r w:rsidR="000529FD">
      <w:rPr>
        <w:sz w:val="24"/>
        <w:szCs w:val="24"/>
      </w:rPr>
      <w:instrText xml:space="preserve"> “(see next page)” </w:instrText>
    </w:r>
    <w:r w:rsidR="000529FD">
      <w:rPr>
        <w:sz w:val="24"/>
        <w:szCs w:val="24"/>
      </w:rPr>
      <w:fldChar w:fldCharType="separate"/>
    </w:r>
    <w:r w:rsidR="0064368F">
      <w:rPr>
        <w:noProof/>
        <w:color w:val="FFFFFF"/>
        <w:sz w:val="24"/>
        <w:szCs w:val="24"/>
      </w:rPr>
      <w:t>*</w:t>
    </w:r>
    <w:r w:rsidR="000529FD">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AA0C" w14:textId="5A843C1C" w:rsidR="001211F3" w:rsidRPr="008F303B" w:rsidRDefault="00B32C8C" w:rsidP="008F303B">
    <w:pPr>
      <w:pStyle w:val="Footer"/>
      <w:tabs>
        <w:tab w:val="right" w:pos="9360"/>
      </w:tabs>
      <w:rPr>
        <w:rFonts w:ascii="Times" w:hAnsi="Times"/>
        <w:color w:val="auto"/>
      </w:rPr>
    </w:pPr>
    <w:r>
      <w:rPr>
        <w:rFonts w:ascii="Helvetica" w:hAnsi="Helvetica"/>
        <w:b/>
        <w:sz w:val="28"/>
        <w:szCs w:val="28"/>
      </w:rPr>
      <w:t>Orangeburg County School District</w:t>
    </w:r>
    <w:r w:rsidR="008F303B">
      <w:rPr>
        <w:rFonts w:ascii="Times" w:hAnsi="Times"/>
      </w:rPr>
      <w:tab/>
    </w:r>
    <w:r w:rsidR="008F303B">
      <w:rPr>
        <w:sz w:val="24"/>
        <w:szCs w:val="24"/>
      </w:rPr>
      <w:fldChar w:fldCharType="begin"/>
    </w:r>
    <w:r w:rsidR="008F303B">
      <w:rPr>
        <w:sz w:val="24"/>
        <w:szCs w:val="24"/>
      </w:rPr>
      <w:instrText xml:space="preserve"> IF </w:instrText>
    </w:r>
    <w:r w:rsidR="008F303B">
      <w:rPr>
        <w:sz w:val="24"/>
        <w:szCs w:val="24"/>
      </w:rPr>
      <w:fldChar w:fldCharType="begin"/>
    </w:r>
    <w:r w:rsidR="008F303B">
      <w:rPr>
        <w:sz w:val="24"/>
        <w:szCs w:val="24"/>
      </w:rPr>
      <w:instrText xml:space="preserve"> PAGE   \* MERGEFORMAT </w:instrText>
    </w:r>
    <w:r w:rsidR="008F303B">
      <w:rPr>
        <w:sz w:val="24"/>
        <w:szCs w:val="24"/>
      </w:rPr>
      <w:fldChar w:fldCharType="separate"/>
    </w:r>
    <w:r w:rsidR="0064368F">
      <w:rPr>
        <w:noProof/>
        <w:sz w:val="24"/>
        <w:szCs w:val="24"/>
      </w:rPr>
      <w:instrText>1</w:instrText>
    </w:r>
    <w:r w:rsidR="008F303B">
      <w:rPr>
        <w:sz w:val="24"/>
        <w:szCs w:val="24"/>
      </w:rPr>
      <w:fldChar w:fldCharType="end"/>
    </w:r>
    <w:r w:rsidR="008F303B">
      <w:rPr>
        <w:sz w:val="24"/>
        <w:szCs w:val="24"/>
      </w:rPr>
      <w:instrText>=</w:instrText>
    </w:r>
    <w:r w:rsidR="008F303B">
      <w:rPr>
        <w:sz w:val="24"/>
        <w:szCs w:val="24"/>
      </w:rPr>
      <w:fldChar w:fldCharType="begin"/>
    </w:r>
    <w:r w:rsidR="008F303B">
      <w:rPr>
        <w:sz w:val="24"/>
        <w:szCs w:val="24"/>
      </w:rPr>
      <w:instrText xml:space="preserve"> NUMPAGES   \* MERGEFORMAT </w:instrText>
    </w:r>
    <w:r w:rsidR="008F303B">
      <w:rPr>
        <w:sz w:val="24"/>
        <w:szCs w:val="24"/>
      </w:rPr>
      <w:fldChar w:fldCharType="separate"/>
    </w:r>
    <w:r w:rsidR="0064368F">
      <w:rPr>
        <w:noProof/>
        <w:sz w:val="24"/>
        <w:szCs w:val="24"/>
      </w:rPr>
      <w:instrText>2</w:instrText>
    </w:r>
    <w:r w:rsidR="008F303B">
      <w:rPr>
        <w:sz w:val="24"/>
        <w:szCs w:val="24"/>
      </w:rPr>
      <w:fldChar w:fldCharType="end"/>
    </w:r>
    <w:r w:rsidR="008F303B">
      <w:rPr>
        <w:sz w:val="24"/>
        <w:szCs w:val="24"/>
      </w:rPr>
      <w:instrText xml:space="preserve"> </w:instrText>
    </w:r>
    <w:r w:rsidR="008F303B">
      <w:rPr>
        <w:color w:val="FFFFFF"/>
        <w:sz w:val="24"/>
        <w:szCs w:val="24"/>
      </w:rPr>
      <w:instrText>*</w:instrText>
    </w:r>
    <w:r w:rsidR="008F303B">
      <w:rPr>
        <w:sz w:val="24"/>
        <w:szCs w:val="24"/>
      </w:rPr>
      <w:instrText xml:space="preserve"> “(see next page)” </w:instrText>
    </w:r>
    <w:r w:rsidR="008F303B">
      <w:rPr>
        <w:sz w:val="24"/>
        <w:szCs w:val="24"/>
      </w:rPr>
      <w:fldChar w:fldCharType="separate"/>
    </w:r>
    <w:r w:rsidR="0064368F">
      <w:rPr>
        <w:noProof/>
        <w:sz w:val="24"/>
        <w:szCs w:val="24"/>
      </w:rPr>
      <w:t>(see next page)</w:t>
    </w:r>
    <w:r w:rsidR="008F303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0BBD" w14:textId="77777777" w:rsidR="00994AC2" w:rsidRDefault="00994AC2">
      <w:pPr>
        <w:spacing w:line="240" w:lineRule="auto"/>
      </w:pPr>
      <w:r>
        <w:separator/>
      </w:r>
    </w:p>
  </w:footnote>
  <w:footnote w:type="continuationSeparator" w:id="0">
    <w:p w14:paraId="2AA5738D" w14:textId="77777777" w:rsidR="00994AC2" w:rsidRDefault="00994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4BBE" w14:textId="20F21FAF" w:rsidR="008F303B" w:rsidRDefault="008F303B" w:rsidP="008F30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b/>
        <w:sz w:val="32"/>
      </w:rPr>
    </w:pPr>
    <w:r w:rsidRPr="008F303B">
      <w:rPr>
        <w:rFonts w:ascii="Helvetica" w:hAnsi="Helvetica"/>
        <w:b/>
        <w:sz w:val="32"/>
      </w:rPr>
      <w:t xml:space="preserve">PAGE </w:t>
    </w:r>
    <w:r w:rsidRPr="008F303B">
      <w:rPr>
        <w:rFonts w:ascii="Helvetica" w:hAnsi="Helvetica"/>
        <w:b/>
        <w:sz w:val="32"/>
      </w:rPr>
      <w:fldChar w:fldCharType="begin"/>
    </w:r>
    <w:r w:rsidRPr="008F303B">
      <w:rPr>
        <w:rFonts w:ascii="Helvetica" w:hAnsi="Helvetica"/>
        <w:b/>
        <w:sz w:val="32"/>
      </w:rPr>
      <w:instrText xml:space="preserve"> PAGE   \* MERGEFORMAT </w:instrText>
    </w:r>
    <w:r w:rsidRPr="008F303B">
      <w:rPr>
        <w:rFonts w:ascii="Helvetica" w:hAnsi="Helvetica"/>
        <w:b/>
        <w:sz w:val="32"/>
      </w:rPr>
      <w:fldChar w:fldCharType="separate"/>
    </w:r>
    <w:r w:rsidRPr="008F303B">
      <w:rPr>
        <w:rFonts w:ascii="Helvetica" w:hAnsi="Helvetica"/>
        <w:b/>
        <w:noProof/>
        <w:sz w:val="32"/>
      </w:rPr>
      <w:t>1</w:t>
    </w:r>
    <w:r w:rsidRPr="008F303B">
      <w:rPr>
        <w:rFonts w:ascii="Helvetica" w:hAnsi="Helvetica"/>
        <w:b/>
        <w:noProof/>
        <w:sz w:val="32"/>
      </w:rPr>
      <w:fldChar w:fldCharType="end"/>
    </w:r>
    <w:r>
      <w:rPr>
        <w:rFonts w:ascii="Helvetica" w:hAnsi="Helvetica"/>
        <w:b/>
        <w:sz w:val="32"/>
      </w:rPr>
      <w:t xml:space="preserve"> - </w:t>
    </w:r>
    <w:r w:rsidRPr="008F303B">
      <w:rPr>
        <w:rFonts w:ascii="Helvetica" w:hAnsi="Helvetica"/>
        <w:b/>
        <w:sz w:val="32"/>
      </w:rPr>
      <w:t xml:space="preserve">EFE - </w:t>
    </w:r>
    <w:r>
      <w:rPr>
        <w:rFonts w:ascii="Helvetica" w:hAnsi="Helvetica"/>
        <w:b/>
        <w:sz w:val="32"/>
      </w:rPr>
      <w:t>COMPETITIVE FOOD SALES/VENDING MACHINES</w:t>
    </w:r>
  </w:p>
  <w:p w14:paraId="20CE323B" w14:textId="4E550388" w:rsidR="008F303B" w:rsidRPr="008F303B" w:rsidRDefault="008F303B">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5057"/>
    <w:multiLevelType w:val="hybridMultilevel"/>
    <w:tmpl w:val="24764F38"/>
    <w:lvl w:ilvl="0" w:tplc="ADA66A62">
      <w:start w:val="1"/>
      <w:numFmt w:val="decimal"/>
      <w:lvlText w:val="%1."/>
      <w:lvlJc w:val="left"/>
      <w:pPr>
        <w:tabs>
          <w:tab w:val="num" w:pos="705"/>
        </w:tabs>
        <w:ind w:left="705" w:hanging="360"/>
      </w:pPr>
      <w:rPr>
        <w:rFonts w:hint="default"/>
        <w:sz w:val="22"/>
      </w:rPr>
    </w:lvl>
    <w:lvl w:ilvl="1" w:tplc="7740466C">
      <w:start w:val="1"/>
      <w:numFmt w:val="decimal"/>
      <w:lvlText w:val="%2."/>
      <w:lvlJc w:val="left"/>
      <w:pPr>
        <w:tabs>
          <w:tab w:val="num" w:pos="2355"/>
        </w:tabs>
        <w:ind w:left="2355" w:hanging="129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 w15:restartNumberingAfterBreak="0">
    <w:nsid w:val="37561DC9"/>
    <w:multiLevelType w:val="hybridMultilevel"/>
    <w:tmpl w:val="B6DA60AA"/>
    <w:lvl w:ilvl="0" w:tplc="657E17DC">
      <w:start w:val="1"/>
      <w:numFmt w:val="upperLetter"/>
      <w:lvlText w:val="%1."/>
      <w:lvlJc w:val="left"/>
      <w:pPr>
        <w:tabs>
          <w:tab w:val="num" w:pos="360"/>
        </w:tabs>
        <w:ind w:left="360" w:hanging="360"/>
      </w:pPr>
      <w:rPr>
        <w:rFonts w:hint="default"/>
      </w:rPr>
    </w:lvl>
    <w:lvl w:ilvl="1" w:tplc="F3DE214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1FB1F62"/>
    <w:multiLevelType w:val="hybridMultilevel"/>
    <w:tmpl w:val="E8801972"/>
    <w:lvl w:ilvl="0" w:tplc="D486976C">
      <w:start w:val="1"/>
      <w:numFmt w:val="decimal"/>
      <w:lvlText w:val="%1."/>
      <w:lvlJc w:val="left"/>
      <w:pPr>
        <w:tabs>
          <w:tab w:val="num" w:pos="720"/>
        </w:tabs>
        <w:ind w:left="720" w:hanging="374"/>
      </w:pPr>
      <w:rPr>
        <w:rFonts w:ascii="Times New Roman" w:hAnsi="Times New Roman" w:hint="default"/>
        <w:b w:val="0"/>
        <w:i w:val="0"/>
        <w:sz w:val="22"/>
      </w:rPr>
    </w:lvl>
    <w:lvl w:ilvl="1" w:tplc="6E60F74A">
      <w:start w:val="2"/>
      <w:numFmt w:val="upperLetter"/>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1B772C"/>
    <w:multiLevelType w:val="hybridMultilevel"/>
    <w:tmpl w:val="57860AF8"/>
    <w:lvl w:ilvl="0" w:tplc="0666C4A8">
      <w:start w:val="1"/>
      <w:numFmt w:val="decimal"/>
      <w:lvlText w:val="%1."/>
      <w:lvlJc w:val="left"/>
      <w:pPr>
        <w:tabs>
          <w:tab w:val="num" w:pos="720"/>
        </w:tabs>
        <w:ind w:left="720" w:hanging="374"/>
      </w:pPr>
      <w:rPr>
        <w:rFonts w:hint="default"/>
        <w:caps w:val="0"/>
        <w:strike w:val="0"/>
        <w:dstrik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D1AAB"/>
    <w:multiLevelType w:val="hybridMultilevel"/>
    <w:tmpl w:val="AAFC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FD"/>
    <w:rsid w:val="000529FD"/>
    <w:rsid w:val="001211F3"/>
    <w:rsid w:val="00156FCC"/>
    <w:rsid w:val="0042767F"/>
    <w:rsid w:val="00433B8A"/>
    <w:rsid w:val="0064368F"/>
    <w:rsid w:val="007A7AD0"/>
    <w:rsid w:val="008D1E55"/>
    <w:rsid w:val="008F303B"/>
    <w:rsid w:val="00994AC2"/>
    <w:rsid w:val="00B32C8C"/>
    <w:rsid w:val="00DA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08BD2"/>
  <w15:chartTrackingRefBased/>
  <w15:docId w15:val="{2DC175CE-AEB9-4ACF-96EA-BA09DA7C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Footer">
    <w:name w:val="footer"/>
    <w:basedOn w:val="Normal"/>
    <w:link w:val="FooterChar"/>
    <w:semiHidden/>
  </w:style>
  <w:style w:type="paragraph" w:customStyle="1" w:styleId="Document">
    <w:name w:val="Document"/>
    <w:basedOn w:val="Normal"/>
  </w:style>
  <w:style w:type="paragraph" w:styleId="Header">
    <w:name w:val="header"/>
    <w:basedOn w:val="Normal"/>
    <w:semiHidden/>
    <w:pPr>
      <w:tabs>
        <w:tab w:val="center" w:pos="4320"/>
        <w:tab w:val="right" w:pos="8640"/>
      </w:tabs>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i/>
    </w:rPr>
  </w:style>
  <w:style w:type="character" w:customStyle="1" w:styleId="FooterChar">
    <w:name w:val="Footer Char"/>
    <w:link w:val="Footer"/>
    <w:semiHidden/>
    <w:rsid w:val="000529FD"/>
    <w:rPr>
      <w:color w:val="000000"/>
    </w:rPr>
  </w:style>
  <w:style w:type="paragraph" w:styleId="BalloonText">
    <w:name w:val="Balloon Text"/>
    <w:basedOn w:val="Normal"/>
    <w:link w:val="BalloonTextChar"/>
    <w:uiPriority w:val="99"/>
    <w:semiHidden/>
    <w:unhideWhenUsed/>
    <w:rsid w:val="008D1E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E55"/>
    <w:rPr>
      <w:rFonts w:ascii="Segoe UI" w:hAnsi="Segoe UI" w:cs="Segoe UI"/>
      <w:noProof w:val="0"/>
      <w:color w:val="000000"/>
      <w:sz w:val="18"/>
      <w:szCs w:val="18"/>
      <w:lang w:val="en-US"/>
    </w:rPr>
  </w:style>
  <w:style w:type="paragraph" w:styleId="ListParagraph">
    <w:name w:val="List Paragraph"/>
    <w:basedOn w:val="Normal"/>
    <w:uiPriority w:val="34"/>
    <w:qFormat/>
    <w:rsid w:val="008D1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5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433</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Policy</vt:lpstr>
    </vt:vector>
  </TitlesOfParts>
  <Company>SCSBA</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Bonny Sweat</dc:creator>
  <cp:keywords/>
  <cp:lastModifiedBy>Allyson Randall</cp:lastModifiedBy>
  <cp:revision>8</cp:revision>
  <cp:lastPrinted>2002-10-11T19:24:00Z</cp:lastPrinted>
  <dcterms:created xsi:type="dcterms:W3CDTF">2018-11-06T15:21:00Z</dcterms:created>
  <dcterms:modified xsi:type="dcterms:W3CDTF">2019-01-07T17:45:00Z</dcterms:modified>
</cp:coreProperties>
</file>